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diumGrid1-Accent4"/>
        <w:tblW w:w="14567" w:type="dxa"/>
        <w:tblLook w:val="04A0" w:firstRow="1" w:lastRow="0" w:firstColumn="1" w:lastColumn="0" w:noHBand="0" w:noVBand="1"/>
      </w:tblPr>
      <w:tblGrid>
        <w:gridCol w:w="4503"/>
        <w:gridCol w:w="4961"/>
        <w:gridCol w:w="5103"/>
      </w:tblGrid>
      <w:tr w:rsidR="009E7642" w:rsidTr="009E76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>
            <w:r>
              <w:t>WORD</w:t>
            </w:r>
          </w:p>
        </w:tc>
        <w:tc>
          <w:tcPr>
            <w:tcW w:w="4961" w:type="dxa"/>
          </w:tcPr>
          <w:p w:rsidR="009E7642" w:rsidRDefault="009E76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MEANING</w:t>
            </w:r>
          </w:p>
        </w:tc>
        <w:tc>
          <w:tcPr>
            <w:tcW w:w="5103" w:type="dxa"/>
          </w:tcPr>
          <w:p w:rsidR="009E7642" w:rsidRDefault="009E76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EXAMPLE</w:t>
            </w: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>
            <w:r>
              <w:rPr>
                <w:rFonts w:ascii="Humanist521BT-Light" w:hAnsi="Humanist521BT-Light" w:cs="Humanist521BT-Light"/>
                <w:sz w:val="23"/>
                <w:szCs w:val="23"/>
              </w:rPr>
              <w:t>following the action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>
            <w:r>
              <w:rPr>
                <w:rFonts w:ascii="Humanist521BT-Light" w:hAnsi="Humanist521BT-Light" w:cs="Humanist521BT-Light"/>
                <w:sz w:val="23"/>
                <w:szCs w:val="23"/>
              </w:rPr>
              <w:t>multiple points of view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>
            <w:r>
              <w:rPr>
                <w:rFonts w:ascii="Humanist521BT-Light" w:hAnsi="Humanist521BT-Light" w:cs="Humanist521BT-Light"/>
                <w:sz w:val="23"/>
                <w:szCs w:val="23"/>
              </w:rPr>
              <w:t>shot variation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manipulation</w:t>
            </w:r>
          </w:p>
          <w:p w:rsidR="009E7642" w:rsidRDefault="009E7642" w:rsidP="009E7642">
            <w:r>
              <w:rPr>
                <w:rFonts w:ascii="Humanist521BT-Light" w:hAnsi="Humanist521BT-Light" w:cs="Humanist521BT-Light"/>
                <w:sz w:val="23"/>
                <w:szCs w:val="23"/>
              </w:rPr>
              <w:t>of diegetic time and space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>
            <w:r>
              <w:rPr>
                <w:rFonts w:ascii="Humanist521BT-Light" w:hAnsi="Humanist521BT-Light" w:cs="Humanist521BT-Light"/>
                <w:sz w:val="23"/>
                <w:szCs w:val="23"/>
              </w:rPr>
              <w:t>film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video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analogue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storytelling,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engaging the viewer, development of drama,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relationship to genre, creating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motivation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combining shots into sequences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creating pace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eamless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Editing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continuity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motivated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montage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jump-cutting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parallel editing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P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13"/>
                <w:szCs w:val="1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180</w:t>
            </w:r>
            <w:r>
              <w:rPr>
                <w:rFonts w:ascii="Humanist521BT-Light" w:hAnsi="Humanist521BT-Light" w:cs="Humanist521BT-Light"/>
                <w:sz w:val="13"/>
                <w:szCs w:val="13"/>
              </w:rPr>
              <w:t>o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rule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splicing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transitions,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cut, dissolve, fade, wipe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 w:val="0"/>
                <w:bCs w:val="0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cutaways</w:t>
            </w:r>
          </w:p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 w:val="0"/>
                <w:bCs w:val="0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point of view shot</w:t>
            </w:r>
          </w:p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shot-reverse-shot</w:t>
            </w:r>
          </w:p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editing rhythm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cutting to soundtrack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 w:rsidP="009E764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provid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ing and withholding information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bookmarkStart w:id="0" w:name="_GoBack"/>
            <w:bookmarkEnd w:id="0"/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DC138A" w:rsidRDefault="00DC138A"/>
    <w:sectPr w:rsidR="00DC138A" w:rsidSect="009E764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42"/>
    <w:rsid w:val="009E7642"/>
    <w:rsid w:val="00DC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7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9E76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7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9E76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2012-11-25T15:34:00Z</dcterms:created>
  <dcterms:modified xsi:type="dcterms:W3CDTF">2012-11-25T15:43:00Z</dcterms:modified>
</cp:coreProperties>
</file>